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美国 免面试 旅游</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1、</w:t>
      </w:r>
      <w:r>
        <w:rPr>
          <w:rFonts w:hint="eastAsia" w:ascii="微软雅黑" w:hAnsi="微软雅黑" w:eastAsia="微软雅黑" w:cs="微软雅黑"/>
          <w:b/>
          <w:bCs/>
          <w:sz w:val="15"/>
          <w:szCs w:val="15"/>
        </w:rPr>
        <w:t>(需提供中英对照表)赴美签证申请资料表:(本表内所有时间信息,须详至年/月/日)</w:t>
      </w:r>
      <w:r>
        <w:rPr>
          <w:rFonts w:hint="eastAsia" w:ascii="微软雅黑" w:hAnsi="微软雅黑" w:eastAsia="微软雅黑" w:cs="微软雅黑"/>
          <w:b/>
          <w:bCs/>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FF0000"/>
          <w:sz w:val="15"/>
          <w:szCs w:val="15"/>
          <w:lang w:val="en-US" w:eastAsia="zh-CN"/>
        </w:rPr>
        <w:t>2、</w:t>
      </w:r>
      <w:r>
        <w:rPr>
          <w:rFonts w:hint="eastAsia" w:ascii="微软雅黑" w:hAnsi="微软雅黑" w:eastAsia="微软雅黑" w:cs="微软雅黑"/>
          <w:b/>
          <w:bCs/>
          <w:color w:val="FF0000"/>
          <w:sz w:val="15"/>
          <w:szCs w:val="15"/>
        </w:rPr>
        <w:t>确保内容能全部打印出来，</w:t>
      </w:r>
      <w:r>
        <w:rPr>
          <w:rFonts w:hint="eastAsia" w:ascii="微软雅黑" w:hAnsi="微软雅黑" w:eastAsia="微软雅黑" w:cs="微软雅黑"/>
          <w:b/>
          <w:bCs/>
          <w:color w:val="4472C4" w:themeColor="accent5"/>
          <w:sz w:val="15"/>
          <w:szCs w:val="15"/>
          <w14:textFill>
            <w14:solidFill>
              <w14:schemeClr w14:val="accent5"/>
            </w14:solidFill>
          </w14:textFill>
        </w:rPr>
        <w:t>如有遮挡，请调整格式或打印后手填补充完整或预览打印</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3、</w:t>
      </w:r>
      <w:r>
        <w:rPr>
          <w:rFonts w:hint="eastAsia" w:ascii="微软雅黑" w:hAnsi="微软雅黑" w:eastAsia="微软雅黑" w:cs="微软雅黑"/>
          <w:b/>
          <w:bCs/>
          <w:color w:val="FF0000"/>
          <w:sz w:val="15"/>
          <w:szCs w:val="15"/>
        </w:rPr>
        <w:t>注意如果是请填是，如果否请填写否，如果没有请填无，不得留空，另外也不得擅自更改或删减此表内容</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4、</w:t>
      </w:r>
      <w:r>
        <w:rPr>
          <w:rFonts w:hint="eastAsia" w:ascii="微软雅黑" w:hAnsi="微软雅黑" w:eastAsia="微软雅黑" w:cs="微软雅黑"/>
          <w:b/>
          <w:bCs/>
          <w:color w:val="70AD47" w:themeColor="accent6"/>
          <w:sz w:val="15"/>
          <w:szCs w:val="15"/>
          <w14:textFill>
            <w14:solidFill>
              <w14:schemeClr w14:val="accent6"/>
            </w14:solidFill>
          </w14:textFill>
        </w:rPr>
        <w:t>注意此表内容信息填写真实，如有疑问，可补充至此表下方用方框匡起来，我们阅完后一起反馈给您</w:t>
      </w:r>
      <w:r>
        <w:rPr>
          <w:rFonts w:hint="eastAsia" w:ascii="微软雅黑" w:hAnsi="微软雅黑" w:eastAsia="微软雅黑" w:cs="微软雅黑"/>
          <w:b/>
          <w:bCs/>
          <w:color w:val="70AD47" w:themeColor="accent6"/>
          <w:sz w:val="15"/>
          <w:szCs w:val="15"/>
          <w:lang w:eastAsia="zh-CN"/>
          <w14:textFill>
            <w14:solidFill>
              <w14:schemeClr w14:val="accent6"/>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5、</w:t>
      </w:r>
      <w:r>
        <w:rPr>
          <w:rFonts w:hint="eastAsia" w:ascii="微软雅黑" w:hAnsi="微软雅黑" w:eastAsia="微软雅黑" w:cs="微软雅黑"/>
          <w:b/>
          <w:bCs/>
          <w:color w:val="FF0000"/>
          <w:sz w:val="15"/>
          <w:szCs w:val="15"/>
        </w:rPr>
        <w:t>如果对答案记忆模糊，也请补充至此表下方用方框匡起来，这样我们不用另花时间互动给您</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FF0000"/>
          <w:sz w:val="15"/>
          <w:szCs w:val="15"/>
          <w:lang w:val="en-US" w:eastAsia="zh-CN"/>
        </w:rPr>
        <w:t>6、</w:t>
      </w:r>
      <w:r>
        <w:rPr>
          <w:rFonts w:hint="eastAsia" w:ascii="微软雅黑" w:hAnsi="微软雅黑" w:eastAsia="微软雅黑" w:cs="微软雅黑"/>
          <w:b/>
          <w:bCs/>
          <w:color w:val="FF0000"/>
          <w:sz w:val="15"/>
          <w:szCs w:val="15"/>
        </w:rPr>
        <w:t>如手动填写，请尽量正楷填写，方便我们辨认</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7、</w:t>
      </w:r>
      <w:r>
        <w:rPr>
          <w:rFonts w:hint="eastAsia" w:ascii="微软雅黑" w:hAnsi="微软雅黑" w:eastAsia="微软雅黑" w:cs="微软雅黑"/>
          <w:b/>
          <w:bCs/>
          <w:color w:val="4472C4" w:themeColor="accent5"/>
          <w:sz w:val="15"/>
          <w:szCs w:val="15"/>
          <w14:textFill>
            <w14:solidFill>
              <w14:schemeClr w14:val="accent5"/>
            </w14:solidFill>
          </w14:textFill>
        </w:rPr>
        <w:t>通知补问题，请用例如QQ微信消息发过来，不用再发整个表格过来</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8、</w:t>
      </w:r>
      <w:r>
        <w:rPr>
          <w:rFonts w:hint="eastAsia" w:ascii="微软雅黑" w:hAnsi="微软雅黑" w:eastAsia="微软雅黑" w:cs="微软雅黑"/>
          <w:b/>
          <w:bCs/>
          <w:color w:val="FF0000"/>
          <w:sz w:val="15"/>
          <w:szCs w:val="15"/>
        </w:rPr>
        <w:t>在职证明信息尽量与申请表一致</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9、保险是前往美国时自愿性购买，不含在签证套餐内！！</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10、如遇行政审查，办理时间会更久，办理时间以使馆批出为准；</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11、面试尽量按工作地或常住地的领区申请；</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12、注意新规：照片不能戴眼镜，露双耳（双耳不能被头发遮挡）。</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13、注意：首次申请美签不能免面试，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免面试用于80岁以上和14岁以下的人，如果超过14岁来申请，14岁前最后那次申请没在领馆，</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打指纹，这次要申请面试，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如果最近那次美签行政审查了，此次也不能免面试，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如果最近那次美签是在国外领馆打的指纹，这次要申请面试，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如果最后那次申请拒签了，这次要申请面试，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如果最后那次签证有效期超过1年，要申请面试，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如果最后那次签证不是B1/B2类型的，要申请面试，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免面试有的申请者会被领馆抽查面试！！！</w:t>
      </w:r>
    </w:p>
    <w:p>
      <w:pPr>
        <w:numPr>
          <w:ilvl w:val="0"/>
          <w:numId w:val="1"/>
        </w:num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注意： 18岁以下孩子 无论是和父母双方或一方同时申请，还是孩子单独申请，都需要提供父母的护照首页和签证页复印件（如果没有就提供其身份证复印件！！！</w:t>
      </w:r>
    </w:p>
    <w:p>
      <w:pPr>
        <w:numPr>
          <w:ilvl w:val="0"/>
          <w:numId w:val="1"/>
        </w:numPr>
        <w:rPr>
          <w:rFonts w:hint="eastAsia" w:ascii="微软雅黑" w:hAnsi="微软雅黑" w:eastAsia="微软雅黑" w:cs="微软雅黑"/>
          <w:b/>
          <w:bCs w:val="0"/>
          <w:color w:val="FF0000"/>
          <w:sz w:val="15"/>
          <w:szCs w:val="15"/>
          <w:lang w:val="en-US" w:eastAsia="zh-CN"/>
        </w:rPr>
      </w:pPr>
      <w:r>
        <w:rPr>
          <w:rFonts w:hint="default" w:ascii="微软雅黑" w:hAnsi="微软雅黑" w:eastAsia="微软雅黑" w:cs="微软雅黑"/>
          <w:b/>
          <w:bCs/>
          <w:color w:val="FF0000"/>
          <w:sz w:val="15"/>
          <w:szCs w:val="15"/>
          <w:lang w:val="en-US" w:eastAsia="zh-CN"/>
        </w:rPr>
        <w:t>注意：申请探亲，在美国的亲戚与申请人本人亲戚关系稍远，才需要提供亲属关系公证和往来书信，合影照片等！！！</w:t>
      </w:r>
      <w:r>
        <w:rPr>
          <w:rFonts w:hint="eastAsia" w:ascii="微软雅黑" w:hAnsi="微软雅黑" w:eastAsia="微软雅黑" w:cs="微软雅黑"/>
          <w:b/>
          <w:bCs w:val="0"/>
          <w:color w:val="70AD47" w:themeColor="accent6"/>
          <w:sz w:val="15"/>
          <w:szCs w:val="15"/>
          <w:lang w:val="en-US" w:eastAsia="zh-CN"/>
          <w14:textFill>
            <w14:solidFill>
              <w14:schemeClr w14:val="accent6"/>
            </w14:solidFill>
          </w14:textFill>
        </w:rPr>
        <w:t xml:space="preserve"> </w:t>
      </w:r>
    </w:p>
    <w:p>
      <w:pPr>
        <w:spacing w:line="240" w:lineRule="auto"/>
        <w:rPr>
          <w:rFonts w:hint="eastAsia" w:ascii="微软雅黑" w:hAnsi="微软雅黑" w:eastAsia="微软雅黑" w:cs="微软雅黑"/>
          <w:b/>
          <w:bCs w:val="0"/>
          <w:color w:val="FF0000"/>
          <w:sz w:val="15"/>
          <w:szCs w:val="15"/>
          <w:lang w:val="en-US" w:eastAsia="zh-CN"/>
        </w:rPr>
      </w:pPr>
    </w:p>
    <w:p>
      <w:pPr>
        <w:spacing w:line="240" w:lineRule="auto"/>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t>温馨提示：</w:t>
      </w:r>
    </w:p>
    <w:p>
      <w:pPr>
        <w:spacing w:line="240" w:lineRule="auto"/>
        <w:rPr>
          <w:rFonts w:hint="eastAsia" w:ascii="微软雅黑" w:hAnsi="微软雅黑" w:eastAsia="微软雅黑" w:cs="微软雅黑"/>
          <w:b/>
          <w:bCs w:val="0"/>
          <w:color w:val="4472C4" w:themeColor="accent5"/>
          <w:spacing w:val="20"/>
          <w:kern w:val="22"/>
          <w:sz w:val="15"/>
          <w:szCs w:val="15"/>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15"/>
          <w:szCs w:val="15"/>
          <w:lang w:val="en-US" w:eastAsia="zh-CN"/>
          <w14:textFill>
            <w14:solidFill>
              <w14:schemeClr w14:val="accent5"/>
            </w14:solidFill>
          </w14:textFill>
        </w:rPr>
        <w:t>请充分知悉，任何申请人提供伪造信息和伪造文件的（如：伪造的行程目的，行程单和文件），将会导致签证申请被拒签，并且有可能被禁止进入所有申根国家，禁令时间最长将会是五年。如果现在你意识到你的申请中有不实的信息，建议你重新准备你的资料，确保所有材料的真实性再另选时间递交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vAlign w:val="top"/>
          </w:tcPr>
          <w:p>
            <w:pPr>
              <w:spacing w:line="360" w:lineRule="auto"/>
              <w:jc w:val="both"/>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t>美国 免面试 旅游签证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入馆后</w:t>
            </w:r>
            <w:r>
              <w:rPr>
                <w:rFonts w:hint="eastAsia" w:ascii="微软雅黑" w:hAnsi="微软雅黑" w:eastAsia="微软雅黑" w:cs="微软雅黑"/>
                <w:b/>
                <w:bCs w:val="0"/>
                <w:color w:val="70AD47" w:themeColor="accent6"/>
                <w:spacing w:val="0"/>
                <w:kern w:val="22"/>
                <w:sz w:val="16"/>
                <w:szCs w:val="16"/>
                <w:vertAlign w:val="baseline"/>
                <w:lang w:val="en-US" w:eastAsia="zh-CN"/>
                <w14:textFill>
                  <w14:solidFill>
                    <w14:schemeClr w14:val="accent6"/>
                  </w14:solidFill>
                </w14:textFill>
              </w:rPr>
              <w:t>6-8</w:t>
            </w: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个工作日（此为预计出签时间，若遇特殊原因如假日、使馆内部人员调整、签证打印机故障、领馆复查等，则有可能会产生延迟出签的情况）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4465" w:type="dxa"/>
            <w:gridSpan w:val="4"/>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1-10年【由移民局官员决定】</w:t>
            </w:r>
          </w:p>
        </w:tc>
        <w:tc>
          <w:tcPr>
            <w:tcW w:w="1238" w:type="dxa"/>
            <w:vAlign w:val="top"/>
          </w:tcPr>
          <w:p>
            <w:pPr>
              <w:spacing w:line="360" w:lineRule="auto"/>
              <w:jc w:val="cente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多次【由移民局官员决定】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top"/>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全国受理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不需要</w:t>
            </w:r>
          </w:p>
        </w:tc>
        <w:tc>
          <w:tcPr>
            <w:tcW w:w="1238" w:type="dxa"/>
            <w:vAlign w:val="top"/>
          </w:tcPr>
          <w:p>
            <w:pPr>
              <w:spacing w:line="360" w:lineRule="auto"/>
              <w:jc w:val="cente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特殊人群</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当未成年人单独旅行时：由双方家长或法定监护人出具的出行同意书的公证书（需经外事办认证），原件及一份复印件。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w:t>
            </w: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白底彩色照片</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近6个月内的（5.1cmx5.1cm）白底彩照2张或电子版</w:t>
            </w:r>
          </w:p>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提供的照片不得佩戴眼镜或有色隐形眼镜</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申请人出示医疗证明的特殊情况除外</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户籍地址和工作地址不同一省份都需提供居住证彩色复印件（正、反面同一张A4纸)</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bookmarkStart w:id="0" w:name="_GoBack"/>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6" o:spt="75" type="#_x0000_t75" style="height:44.95pt;width:49.55pt;" o:ole="t" filled="f" o:preferrelative="t" stroked="f" coordsize="21600,21600">
                  <v:path/>
                  <v:fill on="f" focussize="0,0"/>
                  <v:stroke on="f"/>
                  <v:imagedata r:id="rId15" o:title=""/>
                  <o:lock v:ext="edit" aspectratio="t"/>
                  <w10:wrap type="none"/>
                  <w10:anchorlock/>
                </v:shape>
                <o:OLEObject Type="Embed" ProgID="Word.Document.8" ShapeID="_x0000_i1036" DrawAspect="Icon" ObjectID="_1468075730" r:id="rId14">
                  <o:LockedField>false</o:LockedField>
                </o:OLEObject>
              </w:object>
            </w:r>
            <w:bookmarkEnd w:id="0"/>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t>9</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1.15pt;width:34.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6"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4"/>
                <w:szCs w:val="14"/>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4"/>
                <w:szCs w:val="14"/>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4"/>
                <w:szCs w:val="14"/>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4"/>
                <w:szCs w:val="14"/>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4"/>
                <w:szCs w:val="14"/>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3.8pt;width:37.2pt;" o:ole="t" filled="f" o:preferrelative="t" stroked="f" coordsize="21600,21600">
                  <v:path/>
                  <v:fill on="f" focussize="0,0"/>
                  <v:stroke on="f"/>
                  <v:imagedata r:id="rId23" o:title=""/>
                  <o:lock v:ext="edit" aspectratio="t"/>
                  <w10:wrap type="none"/>
                  <w10:anchorlock/>
                </v:shape>
                <o:OLEObject Type="Embed" ProgID="Word.Document.12" ShapeID="_x0000_i1034" DrawAspect="Icon" ObjectID="_1468075734" r:id="rId2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15</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36.5pt;width:40.15pt;" o:ole="t" filled="f" o:preferrelative="t" stroked="f" coordsize="21600,21600">
                  <v:path/>
                  <v:fill on="f" focussize="0,0"/>
                  <v:stroke on="f"/>
                  <v:imagedata r:id="rId26" o:title=""/>
                  <o:lock v:ext="edit" aspectratio="t"/>
                  <w10:wrap type="none"/>
                  <w10:anchorlock/>
                </v:shape>
                <o:OLEObject Type="Embed" ProgID="Word.Document.12" ShapeID="_x0000_i1035" DrawAspect="Icon" ObjectID="_1468075735" r:id="rId25">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i w:val="0"/>
                <w:color w:val="000000"/>
                <w:spacing w:val="0"/>
                <w:sz w:val="18"/>
                <w:szCs w:val="18"/>
                <w:lang w:eastAsia="zh-CN"/>
              </w:rPr>
              <w:t>所需资料</w:t>
            </w:r>
          </w:p>
        </w:tc>
        <w:tc>
          <w:tcPr>
            <w:tcW w:w="7336" w:type="dxa"/>
            <w:gridSpan w:val="6"/>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行程单</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16</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行程安排</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提供在申根地区的行程安排，明确标注停留的日期、国家、城市、参观景点等具体内容（可附加提供交通方式的预订单）。</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简要出资说明；</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委托同意书；</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因所提供的材料直接递到领事馆，所有材料一概不退回。</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018157"/>
    <w:multiLevelType w:val="singleLevel"/>
    <w:tmpl w:val="AB018157"/>
    <w:lvl w:ilvl="0" w:tentative="0">
      <w:start w:val="14"/>
      <w:numFmt w:val="decimal"/>
      <w:suff w:val="nothing"/>
      <w:lvlText w:val="%1、"/>
      <w:lvlJc w:val="left"/>
    </w:lvl>
  </w:abstractNum>
  <w:abstractNum w:abstractNumId="1">
    <w:nsid w:val="509EDABB"/>
    <w:multiLevelType w:val="singleLevel"/>
    <w:tmpl w:val="509EDABB"/>
    <w:lvl w:ilvl="0" w:tentative="0">
      <w:start w:val="1"/>
      <w:numFmt w:val="decimal"/>
      <w:suff w:val="nothing"/>
      <w:lvlText w:val="（%1）"/>
      <w:lvlJc w:val="left"/>
    </w:lvl>
  </w:abstractNum>
  <w:abstractNum w:abstractNumId="2">
    <w:nsid w:val="7AA2E12B"/>
    <w:multiLevelType w:val="singleLevel"/>
    <w:tmpl w:val="7AA2E12B"/>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15C62E4"/>
    <w:rsid w:val="04CC5EAF"/>
    <w:rsid w:val="093C4F47"/>
    <w:rsid w:val="09D02052"/>
    <w:rsid w:val="0A1B69F7"/>
    <w:rsid w:val="0B8F20BA"/>
    <w:rsid w:val="0DB23D0F"/>
    <w:rsid w:val="17362FEC"/>
    <w:rsid w:val="191E31D3"/>
    <w:rsid w:val="1D0A1948"/>
    <w:rsid w:val="1FED7920"/>
    <w:rsid w:val="22B105B5"/>
    <w:rsid w:val="243E15FE"/>
    <w:rsid w:val="28A4284B"/>
    <w:rsid w:val="2F5C0E96"/>
    <w:rsid w:val="3102242E"/>
    <w:rsid w:val="35883599"/>
    <w:rsid w:val="358B63C4"/>
    <w:rsid w:val="36521282"/>
    <w:rsid w:val="3A9F1F91"/>
    <w:rsid w:val="3AB8372A"/>
    <w:rsid w:val="3B5C67EF"/>
    <w:rsid w:val="45C03133"/>
    <w:rsid w:val="463A5492"/>
    <w:rsid w:val="4AC0261A"/>
    <w:rsid w:val="4BA616C9"/>
    <w:rsid w:val="4BD16AD0"/>
    <w:rsid w:val="52843589"/>
    <w:rsid w:val="56B62BD8"/>
    <w:rsid w:val="57050255"/>
    <w:rsid w:val="5C5600D3"/>
    <w:rsid w:val="62A82669"/>
    <w:rsid w:val="65082341"/>
    <w:rsid w:val="6C9740CD"/>
    <w:rsid w:val="72C77613"/>
    <w:rsid w:val="73F756B6"/>
    <w:rsid w:val="763340A5"/>
    <w:rsid w:val="76BC0FFD"/>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Lines="0" w:beforeAutospacing="1" w:after="100" w:afterLines="0" w:afterAutospacing="1"/>
      <w:jc w:val="left"/>
    </w:pPr>
    <w:rPr>
      <w:rFonts w:ascii="Arial" w:hAnsi="Arial" w:cs="Arial"/>
      <w:color w:val="666666"/>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emf"/><Relationship Id="rId25" Type="http://schemas.openxmlformats.org/officeDocument/2006/relationships/oleObject" Target="embeddings/oleObject11.bin"/><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Bluelan</cp:lastModifiedBy>
  <dcterms:modified xsi:type="dcterms:W3CDTF">2019-10-15T07:11:31Z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